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79" w:rsidRDefault="00190379">
      <w:pPr>
        <w:widowControl w:val="0"/>
        <w:pBdr>
          <w:top w:val="nil"/>
          <w:left w:val="nil"/>
          <w:bottom w:val="nil"/>
          <w:right w:val="nil"/>
          <w:between w:val="nil"/>
        </w:pBdr>
        <w:spacing w:after="0"/>
        <w:rPr>
          <w:rFonts w:ascii="Arial" w:eastAsia="Arial" w:hAnsi="Arial" w:cs="Arial"/>
          <w:color w:val="000000"/>
        </w:rPr>
      </w:pPr>
    </w:p>
    <w:tbl>
      <w:tblPr>
        <w:tblStyle w:val="a"/>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9"/>
      </w:tblGrid>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Título: </w:t>
            </w:r>
          </w:p>
          <w:p w:rsidR="00190379" w:rsidRDefault="00D50DF7">
            <w:pPr>
              <w:rPr>
                <w:rFonts w:ascii="Arial" w:eastAsia="Arial" w:hAnsi="Arial" w:cs="Arial"/>
                <w:sz w:val="20"/>
                <w:szCs w:val="20"/>
              </w:rPr>
            </w:pPr>
            <w:r>
              <w:rPr>
                <w:rFonts w:ascii="Arial" w:eastAsia="Arial" w:hAnsi="Arial" w:cs="Arial"/>
                <w:sz w:val="20"/>
                <w:szCs w:val="20"/>
              </w:rPr>
              <w:t>ETHIC</w:t>
            </w:r>
            <w:r w:rsidR="00A407F4">
              <w:rPr>
                <w:rFonts w:ascii="Arial" w:eastAsia="Arial" w:hAnsi="Arial" w:cs="Arial"/>
                <w:sz w:val="20"/>
                <w:szCs w:val="20"/>
              </w:rPr>
              <w:t>-</w:t>
            </w:r>
            <w:r>
              <w:rPr>
                <w:rFonts w:ascii="Arial" w:eastAsia="Arial" w:hAnsi="Arial" w:cs="Arial"/>
                <w:sz w:val="20"/>
                <w:szCs w:val="20"/>
              </w:rPr>
              <w:t>AD-</w:t>
            </w:r>
            <w:r w:rsidR="00A407F4">
              <w:rPr>
                <w:rFonts w:ascii="Arial" w:eastAsia="Arial" w:hAnsi="Arial" w:cs="Arial"/>
                <w:sz w:val="20"/>
                <w:szCs w:val="20"/>
              </w:rPr>
              <w:t>LAB (LABORATORIO DE ÉTICA PUBLICITARIA) - CAMPAÑAS PARA LOS ODS</w:t>
            </w:r>
          </w:p>
        </w:tc>
      </w:tr>
      <w:tr w:rsidR="00190379">
        <w:trPr>
          <w:trHeight w:val="260"/>
        </w:trPr>
        <w:tc>
          <w:tcPr>
            <w:tcW w:w="9139" w:type="dxa"/>
            <w:shd w:val="clear" w:color="auto" w:fill="auto"/>
          </w:tcPr>
          <w:p w:rsidR="00190379" w:rsidRDefault="00A407F4">
            <w:pPr>
              <w:rPr>
                <w:rFonts w:ascii="Arial" w:eastAsia="Arial" w:hAnsi="Arial" w:cs="Arial"/>
                <w:color w:val="FF0000"/>
                <w:sz w:val="20"/>
                <w:szCs w:val="20"/>
              </w:rPr>
            </w:pPr>
            <w:bookmarkStart w:id="0" w:name="_heading=h.gjdgxs" w:colFirst="0" w:colLast="0"/>
            <w:bookmarkEnd w:id="0"/>
            <w:r>
              <w:rPr>
                <w:rFonts w:ascii="Arial" w:eastAsia="Arial" w:hAnsi="Arial" w:cs="Arial"/>
                <w:b/>
                <w:sz w:val="20"/>
                <w:szCs w:val="20"/>
              </w:rPr>
              <w:t>Categoría (*):</w:t>
            </w:r>
            <w:r>
              <w:rPr>
                <w:rFonts w:ascii="Arial" w:eastAsia="Arial" w:hAnsi="Arial" w:cs="Arial"/>
                <w:sz w:val="20"/>
                <w:szCs w:val="20"/>
              </w:rPr>
              <w:t xml:space="preserve"> Docencia formal (</w:t>
            </w:r>
            <w:proofErr w:type="spellStart"/>
            <w:r>
              <w:rPr>
                <w:rFonts w:ascii="Arial" w:eastAsia="Arial" w:hAnsi="Arial" w:cs="Arial"/>
                <w:sz w:val="20"/>
                <w:szCs w:val="20"/>
              </w:rPr>
              <w:t>aps</w:t>
            </w:r>
            <w:proofErr w:type="spellEnd"/>
            <w:r>
              <w:rPr>
                <w:rFonts w:ascii="Arial" w:eastAsia="Arial" w:hAnsi="Arial" w:cs="Arial"/>
                <w:sz w:val="20"/>
                <w:szCs w:val="20"/>
              </w:rPr>
              <w:t xml:space="preserve"> interdisciplinar)</w:t>
            </w: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Institución: </w:t>
            </w:r>
            <w:r>
              <w:rPr>
                <w:rFonts w:ascii="Arial" w:eastAsia="Arial" w:hAnsi="Arial" w:cs="Arial"/>
                <w:sz w:val="20"/>
                <w:szCs w:val="20"/>
              </w:rPr>
              <w:t>Universidad de Valladolid</w:t>
            </w: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sz w:val="20"/>
                <w:szCs w:val="20"/>
              </w:rPr>
            </w:pPr>
            <w:r>
              <w:rPr>
                <w:rFonts w:ascii="Arial" w:eastAsia="Arial" w:hAnsi="Arial" w:cs="Arial"/>
                <w:b/>
                <w:sz w:val="20"/>
                <w:szCs w:val="20"/>
              </w:rPr>
              <w:t>Organización/áreas de la universidad que están involucradas</w:t>
            </w:r>
            <w:r>
              <w:rPr>
                <w:rFonts w:ascii="Arial" w:eastAsia="Arial" w:hAnsi="Arial" w:cs="Arial"/>
                <w:sz w:val="20"/>
                <w:szCs w:val="20"/>
              </w:rPr>
              <w:t>.</w:t>
            </w:r>
          </w:p>
          <w:p w:rsidR="009F2336" w:rsidRDefault="009F2336" w:rsidP="00C064B5">
            <w:pPr>
              <w:pStyle w:val="Prrafodelista"/>
              <w:numPr>
                <w:ilvl w:val="0"/>
                <w:numId w:val="1"/>
              </w:num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Oficina de Cooperación al Desarrollo- Observatorio de Cooperación al Desarrollo</w:t>
            </w:r>
          </w:p>
          <w:p w:rsidR="009F2336" w:rsidRPr="009F2336" w:rsidRDefault="009F2336" w:rsidP="00C064B5">
            <w:pPr>
              <w:pStyle w:val="Prrafodelista"/>
              <w:numPr>
                <w:ilvl w:val="0"/>
                <w:numId w:val="1"/>
              </w:num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Cátedra de Estudios de Género</w:t>
            </w:r>
          </w:p>
          <w:p w:rsidR="00190379" w:rsidRPr="00C064B5" w:rsidRDefault="00A407F4" w:rsidP="00C064B5">
            <w:pPr>
              <w:pStyle w:val="Prrafodelista"/>
              <w:numPr>
                <w:ilvl w:val="0"/>
                <w:numId w:val="1"/>
              </w:numPr>
              <w:spacing w:after="0" w:line="240" w:lineRule="auto"/>
              <w:jc w:val="both"/>
              <w:rPr>
                <w:rFonts w:ascii="Arial" w:eastAsia="Arial" w:hAnsi="Arial" w:cs="Arial"/>
                <w:sz w:val="20"/>
                <w:szCs w:val="20"/>
                <w:highlight w:val="white"/>
              </w:rPr>
            </w:pPr>
            <w:r w:rsidRPr="00C064B5">
              <w:rPr>
                <w:rFonts w:ascii="Arial" w:eastAsia="Arial" w:hAnsi="Arial" w:cs="Arial"/>
                <w:color w:val="222222"/>
                <w:sz w:val="20"/>
                <w:szCs w:val="20"/>
                <w:highlight w:val="white"/>
              </w:rPr>
              <w:t>Pr</w:t>
            </w:r>
            <w:r w:rsidR="00406759" w:rsidRPr="00C064B5">
              <w:rPr>
                <w:rFonts w:ascii="Arial" w:eastAsia="Arial" w:hAnsi="Arial" w:cs="Arial"/>
                <w:color w:val="222222"/>
                <w:sz w:val="20"/>
                <w:szCs w:val="20"/>
                <w:highlight w:val="white"/>
              </w:rPr>
              <w:t>oyecto de Innovación Docente “</w:t>
            </w:r>
            <w:r w:rsidRPr="00C064B5">
              <w:rPr>
                <w:rFonts w:ascii="Arial" w:eastAsia="Arial" w:hAnsi="Arial" w:cs="Arial"/>
                <w:color w:val="222222"/>
                <w:sz w:val="20"/>
                <w:szCs w:val="20"/>
                <w:highlight w:val="white"/>
              </w:rPr>
              <w:t>Aprendizaje-Servicio para la protección de los Derechos Humanos</w:t>
            </w:r>
            <w:r w:rsidR="00C064B5" w:rsidRPr="00C064B5">
              <w:rPr>
                <w:rFonts w:ascii="Arial" w:eastAsia="Arial" w:hAnsi="Arial" w:cs="Arial"/>
                <w:color w:val="222222"/>
                <w:sz w:val="20"/>
                <w:szCs w:val="20"/>
                <w:highlight w:val="white"/>
              </w:rPr>
              <w:t>”</w:t>
            </w:r>
            <w:r w:rsidRPr="00C064B5">
              <w:rPr>
                <w:rFonts w:ascii="Arial" w:eastAsia="Arial" w:hAnsi="Arial" w:cs="Arial"/>
                <w:color w:val="222222"/>
                <w:sz w:val="20"/>
                <w:szCs w:val="20"/>
                <w:highlight w:val="white"/>
              </w:rPr>
              <w:t>, del Observatorio de Derechos Humanos de la Universidad de Valladolid, en coordinación con el Área de Cooperación al Desarrollo</w:t>
            </w:r>
            <w:r w:rsidR="00CE587B" w:rsidRPr="00C064B5">
              <w:rPr>
                <w:rFonts w:ascii="Arial" w:eastAsia="Arial" w:hAnsi="Arial" w:cs="Arial"/>
                <w:color w:val="222222"/>
                <w:sz w:val="20"/>
                <w:szCs w:val="20"/>
                <w:highlight w:val="white"/>
              </w:rPr>
              <w:t xml:space="preserve"> de la Universidad de Valladolid</w:t>
            </w:r>
            <w:r w:rsidRPr="00C064B5">
              <w:rPr>
                <w:rFonts w:ascii="Arial" w:eastAsia="Arial" w:hAnsi="Arial" w:cs="Arial"/>
                <w:color w:val="222222"/>
                <w:sz w:val="20"/>
                <w:szCs w:val="20"/>
                <w:highlight w:val="white"/>
              </w:rPr>
              <w:t xml:space="preserve">, la Oficina de Calidad Ambiental, Fundación </w:t>
            </w:r>
            <w:proofErr w:type="spellStart"/>
            <w:r w:rsidRPr="00C064B5">
              <w:rPr>
                <w:rFonts w:ascii="Arial" w:eastAsia="Arial" w:hAnsi="Arial" w:cs="Arial"/>
                <w:color w:val="222222"/>
                <w:sz w:val="20"/>
                <w:szCs w:val="20"/>
                <w:highlight w:val="white"/>
              </w:rPr>
              <w:t>Entreculturas</w:t>
            </w:r>
            <w:proofErr w:type="spellEnd"/>
            <w:r w:rsidRPr="00C064B5">
              <w:rPr>
                <w:rFonts w:ascii="Arial" w:eastAsia="Arial" w:hAnsi="Arial" w:cs="Arial"/>
                <w:color w:val="222222"/>
                <w:sz w:val="20"/>
                <w:szCs w:val="20"/>
                <w:highlight w:val="white"/>
              </w:rPr>
              <w:t xml:space="preserve"> y Junta de Castilla y León</w:t>
            </w:r>
            <w:r w:rsidRPr="00C064B5">
              <w:rPr>
                <w:rFonts w:ascii="Arial" w:eastAsia="Arial" w:hAnsi="Arial" w:cs="Arial"/>
                <w:sz w:val="20"/>
                <w:szCs w:val="20"/>
                <w:highlight w:val="white"/>
              </w:rPr>
              <w:t xml:space="preserve"> (</w:t>
            </w:r>
            <w:r w:rsidR="00C064B5" w:rsidRPr="00C064B5">
              <w:rPr>
                <w:rFonts w:ascii="Arial" w:eastAsia="Arial" w:hAnsi="Arial" w:cs="Arial"/>
                <w:sz w:val="20"/>
                <w:szCs w:val="20"/>
                <w:highlight w:val="white"/>
              </w:rPr>
              <w:t>IP</w:t>
            </w:r>
            <w:r w:rsidRPr="00C064B5">
              <w:rPr>
                <w:rFonts w:ascii="Arial" w:eastAsia="Arial" w:hAnsi="Arial" w:cs="Arial"/>
                <w:sz w:val="20"/>
                <w:szCs w:val="20"/>
                <w:highlight w:val="white"/>
              </w:rPr>
              <w:t xml:space="preserve"> Susana Lucas Mangas).</w:t>
            </w:r>
          </w:p>
          <w:p w:rsidR="00406759" w:rsidRPr="00C064B5" w:rsidRDefault="00406759" w:rsidP="00C064B5">
            <w:pPr>
              <w:pStyle w:val="Prrafodelista"/>
              <w:numPr>
                <w:ilvl w:val="0"/>
                <w:numId w:val="1"/>
              </w:numPr>
              <w:spacing w:after="0" w:line="240" w:lineRule="auto"/>
              <w:jc w:val="both"/>
              <w:rPr>
                <w:rFonts w:ascii="Arial" w:eastAsia="Arial" w:hAnsi="Arial" w:cs="Arial"/>
                <w:sz w:val="20"/>
                <w:szCs w:val="20"/>
                <w:highlight w:val="white"/>
              </w:rPr>
            </w:pPr>
            <w:r w:rsidRPr="00C064B5">
              <w:rPr>
                <w:rFonts w:ascii="Arial" w:eastAsia="Arial" w:hAnsi="Arial" w:cs="Arial"/>
                <w:sz w:val="20"/>
                <w:szCs w:val="20"/>
                <w:highlight w:val="white"/>
              </w:rPr>
              <w:t>Proyecto de Innovación Docente “Educación para el desarrollo y formación universitario”</w:t>
            </w:r>
            <w:r w:rsidR="00C064B5" w:rsidRPr="00C064B5">
              <w:rPr>
                <w:rFonts w:ascii="Arial" w:eastAsia="Arial" w:hAnsi="Arial" w:cs="Arial"/>
                <w:sz w:val="20"/>
                <w:szCs w:val="20"/>
                <w:highlight w:val="white"/>
              </w:rPr>
              <w:t xml:space="preserve"> (IP Roberto Monjas y </w:t>
            </w:r>
            <w:proofErr w:type="spellStart"/>
            <w:r w:rsidR="00C064B5" w:rsidRPr="00C064B5">
              <w:rPr>
                <w:rFonts w:ascii="Arial" w:eastAsia="Arial" w:hAnsi="Arial" w:cs="Arial"/>
                <w:sz w:val="20"/>
                <w:szCs w:val="20"/>
                <w:highlight w:val="white"/>
              </w:rPr>
              <w:t>Suyapa</w:t>
            </w:r>
            <w:proofErr w:type="spellEnd"/>
            <w:r w:rsidR="00C064B5" w:rsidRPr="00C064B5">
              <w:rPr>
                <w:rFonts w:ascii="Arial" w:eastAsia="Arial" w:hAnsi="Arial" w:cs="Arial"/>
                <w:sz w:val="20"/>
                <w:szCs w:val="20"/>
                <w:highlight w:val="white"/>
              </w:rPr>
              <w:t xml:space="preserve"> Martínez Scott).</w:t>
            </w:r>
          </w:p>
          <w:p w:rsidR="00190379" w:rsidRDefault="00A407F4" w:rsidP="00C064B5">
            <w:pPr>
              <w:pStyle w:val="Prrafodelista"/>
              <w:numPr>
                <w:ilvl w:val="0"/>
                <w:numId w:val="1"/>
              </w:numPr>
              <w:spacing w:after="0" w:line="240" w:lineRule="auto"/>
              <w:jc w:val="both"/>
              <w:rPr>
                <w:rFonts w:ascii="Arial" w:eastAsia="Arial" w:hAnsi="Arial" w:cs="Arial"/>
                <w:sz w:val="20"/>
                <w:szCs w:val="20"/>
              </w:rPr>
            </w:pPr>
            <w:r w:rsidRPr="00C064B5">
              <w:rPr>
                <w:rFonts w:ascii="Arial" w:eastAsia="Arial" w:hAnsi="Arial" w:cs="Arial"/>
                <w:sz w:val="20"/>
                <w:szCs w:val="20"/>
              </w:rPr>
              <w:t>I+D Competencias mediáticas de la ciudadanía en medios digitales emergentes (</w:t>
            </w:r>
            <w:proofErr w:type="spellStart"/>
            <w:r w:rsidRPr="00C064B5">
              <w:rPr>
                <w:rFonts w:ascii="Arial" w:eastAsia="Arial" w:hAnsi="Arial" w:cs="Arial"/>
                <w:sz w:val="20"/>
                <w:szCs w:val="20"/>
              </w:rPr>
              <w:t>smartphones</w:t>
            </w:r>
            <w:proofErr w:type="spellEnd"/>
            <w:r w:rsidRPr="00C064B5">
              <w:rPr>
                <w:rFonts w:ascii="Arial" w:eastAsia="Arial" w:hAnsi="Arial" w:cs="Arial"/>
                <w:sz w:val="20"/>
                <w:szCs w:val="20"/>
              </w:rPr>
              <w:t xml:space="preserve"> y </w:t>
            </w:r>
            <w:proofErr w:type="spellStart"/>
            <w:r w:rsidRPr="00C064B5">
              <w:rPr>
                <w:rFonts w:ascii="Arial" w:eastAsia="Arial" w:hAnsi="Arial" w:cs="Arial"/>
                <w:sz w:val="20"/>
                <w:szCs w:val="20"/>
              </w:rPr>
              <w:t>tablets</w:t>
            </w:r>
            <w:proofErr w:type="spellEnd"/>
            <w:r w:rsidRPr="00C064B5">
              <w:rPr>
                <w:rFonts w:ascii="Arial" w:eastAsia="Arial" w:hAnsi="Arial" w:cs="Arial"/>
                <w:sz w:val="20"/>
                <w:szCs w:val="20"/>
              </w:rPr>
              <w:t xml:space="preserve">): Prácticas innovadoras y estrategias </w:t>
            </w:r>
            <w:proofErr w:type="spellStart"/>
            <w:r w:rsidRPr="00C064B5">
              <w:rPr>
                <w:rFonts w:ascii="Arial" w:eastAsia="Arial" w:hAnsi="Arial" w:cs="Arial"/>
                <w:sz w:val="20"/>
                <w:szCs w:val="20"/>
              </w:rPr>
              <w:t>educomunicativas</w:t>
            </w:r>
            <w:proofErr w:type="spellEnd"/>
            <w:r w:rsidRPr="00C064B5">
              <w:rPr>
                <w:rFonts w:ascii="Arial" w:eastAsia="Arial" w:hAnsi="Arial" w:cs="Arial"/>
                <w:sz w:val="20"/>
                <w:szCs w:val="20"/>
              </w:rPr>
              <w:t xml:space="preserve"> en contextos múltiples. (ID 812355207-55207-4-14) </w:t>
            </w:r>
            <w:proofErr w:type="spellStart"/>
            <w:r w:rsidRPr="00C064B5">
              <w:rPr>
                <w:rFonts w:ascii="Arial" w:eastAsia="Arial" w:hAnsi="Arial" w:cs="Arial"/>
                <w:sz w:val="20"/>
                <w:szCs w:val="20"/>
              </w:rPr>
              <w:t>Subproyecto</w:t>
            </w:r>
            <w:proofErr w:type="spellEnd"/>
            <w:r w:rsidRPr="00C064B5">
              <w:rPr>
                <w:rFonts w:ascii="Arial" w:eastAsia="Arial" w:hAnsi="Arial" w:cs="Arial"/>
                <w:sz w:val="20"/>
                <w:szCs w:val="20"/>
              </w:rPr>
              <w:t xml:space="preserve"> 3º: Competencias mediáticas de la ciudadanía en medios digitales emergentes en el ámbito profesional de la comunicación</w:t>
            </w:r>
            <w:r w:rsidR="00C064B5" w:rsidRPr="00C064B5">
              <w:rPr>
                <w:rFonts w:ascii="Arial" w:eastAsia="Arial" w:hAnsi="Arial" w:cs="Arial"/>
                <w:sz w:val="20"/>
                <w:szCs w:val="20"/>
              </w:rPr>
              <w:t xml:space="preserve"> (IP Agustín García Matilla).</w:t>
            </w:r>
          </w:p>
          <w:p w:rsidR="006C146F" w:rsidRDefault="00D50DF7" w:rsidP="00C064B5">
            <w:pPr>
              <w:pStyle w:val="Prrafodelista"/>
              <w:numPr>
                <w:ilvl w:val="0"/>
                <w:numId w:val="1"/>
              </w:numPr>
              <w:spacing w:after="0" w:line="240" w:lineRule="auto"/>
              <w:jc w:val="both"/>
              <w:rPr>
                <w:rFonts w:ascii="Arial" w:eastAsia="Arial" w:hAnsi="Arial" w:cs="Arial"/>
                <w:sz w:val="20"/>
                <w:szCs w:val="20"/>
              </w:rPr>
            </w:pPr>
            <w:r w:rsidRPr="006C146F">
              <w:rPr>
                <w:rFonts w:ascii="Arial" w:eastAsia="Arial" w:hAnsi="Arial" w:cs="Arial"/>
                <w:sz w:val="20"/>
                <w:szCs w:val="20"/>
              </w:rPr>
              <w:t>Máster en Comunicación con Fines Sociales. Estrategias y Campañas</w:t>
            </w:r>
            <w:r w:rsidR="006C146F" w:rsidRPr="006C146F">
              <w:rPr>
                <w:rFonts w:ascii="Arial" w:eastAsia="Arial" w:hAnsi="Arial" w:cs="Arial"/>
                <w:sz w:val="20"/>
                <w:szCs w:val="20"/>
              </w:rPr>
              <w:t xml:space="preserve"> </w:t>
            </w:r>
          </w:p>
          <w:p w:rsidR="006C146F" w:rsidRPr="006C146F" w:rsidRDefault="00D50DF7" w:rsidP="00C064B5">
            <w:pPr>
              <w:pStyle w:val="Prrafodelista"/>
              <w:numPr>
                <w:ilvl w:val="0"/>
                <w:numId w:val="1"/>
              </w:numPr>
              <w:spacing w:after="0" w:line="240" w:lineRule="auto"/>
              <w:jc w:val="both"/>
              <w:rPr>
                <w:rFonts w:ascii="Arial" w:eastAsia="Arial" w:hAnsi="Arial" w:cs="Arial"/>
                <w:sz w:val="20"/>
                <w:szCs w:val="20"/>
              </w:rPr>
            </w:pPr>
            <w:r w:rsidRPr="006C146F">
              <w:rPr>
                <w:rFonts w:ascii="Arial" w:eastAsia="Arial" w:hAnsi="Arial" w:cs="Arial"/>
                <w:sz w:val="20"/>
                <w:szCs w:val="20"/>
              </w:rPr>
              <w:t xml:space="preserve">Grado en Publicidad y RR.PP. </w:t>
            </w:r>
          </w:p>
          <w:p w:rsidR="00D3495A" w:rsidRPr="006C146F" w:rsidRDefault="00D3495A" w:rsidP="00C064B5">
            <w:pPr>
              <w:pStyle w:val="Prrafodelista"/>
              <w:numPr>
                <w:ilvl w:val="0"/>
                <w:numId w:val="1"/>
              </w:numPr>
              <w:spacing w:after="0" w:line="240" w:lineRule="auto"/>
              <w:jc w:val="both"/>
              <w:rPr>
                <w:rFonts w:ascii="Arial" w:eastAsia="Arial" w:hAnsi="Arial" w:cs="Arial"/>
                <w:sz w:val="20"/>
                <w:szCs w:val="20"/>
              </w:rPr>
            </w:pPr>
            <w:r w:rsidRPr="006C146F">
              <w:rPr>
                <w:rFonts w:ascii="Arial" w:eastAsia="Arial" w:hAnsi="Arial" w:cs="Arial"/>
                <w:sz w:val="20"/>
                <w:szCs w:val="20"/>
              </w:rPr>
              <w:t>Facultad de CC. Sociales, Jurídicas y de la Comunicación</w:t>
            </w:r>
            <w:r w:rsidR="00CE587B" w:rsidRPr="006C146F">
              <w:rPr>
                <w:rFonts w:ascii="Arial" w:eastAsia="Arial" w:hAnsi="Arial" w:cs="Arial"/>
                <w:sz w:val="20"/>
                <w:szCs w:val="20"/>
              </w:rPr>
              <w:t>.</w:t>
            </w:r>
          </w:p>
          <w:p w:rsidR="00190379" w:rsidRDefault="00190379">
            <w:pPr>
              <w:spacing w:after="0" w:line="240" w:lineRule="auto"/>
              <w:rPr>
                <w:rFonts w:ascii="Arial" w:eastAsia="Arial" w:hAnsi="Arial" w:cs="Arial"/>
                <w:sz w:val="20"/>
                <w:szCs w:val="20"/>
              </w:rPr>
            </w:pPr>
          </w:p>
        </w:tc>
      </w:tr>
      <w:tr w:rsidR="00190379">
        <w:trPr>
          <w:trHeight w:val="260"/>
        </w:trPr>
        <w:tc>
          <w:tcPr>
            <w:tcW w:w="9139" w:type="dxa"/>
            <w:shd w:val="clear" w:color="auto" w:fill="auto"/>
          </w:tcPr>
          <w:p w:rsidR="00190379" w:rsidRDefault="00A407F4">
            <w:pPr>
              <w:rPr>
                <w:rFonts w:ascii="Arial" w:eastAsia="Arial" w:hAnsi="Arial" w:cs="Arial"/>
                <w:b/>
                <w:sz w:val="20"/>
                <w:szCs w:val="20"/>
              </w:rPr>
            </w:pPr>
            <w:r>
              <w:rPr>
                <w:rFonts w:ascii="Arial" w:eastAsia="Arial" w:hAnsi="Arial" w:cs="Arial"/>
                <w:b/>
                <w:sz w:val="20"/>
                <w:szCs w:val="20"/>
              </w:rPr>
              <w:t xml:space="preserve">Descripción del caso (350 </w:t>
            </w:r>
            <w:proofErr w:type="spellStart"/>
            <w:r>
              <w:rPr>
                <w:rFonts w:ascii="Arial" w:eastAsia="Arial" w:hAnsi="Arial" w:cs="Arial"/>
                <w:b/>
                <w:sz w:val="20"/>
                <w:szCs w:val="20"/>
              </w:rPr>
              <w:t>words</w:t>
            </w:r>
            <w:proofErr w:type="spellEnd"/>
            <w:r>
              <w:rPr>
                <w:rFonts w:ascii="Arial" w:eastAsia="Arial" w:hAnsi="Arial" w:cs="Arial"/>
                <w:b/>
                <w:sz w:val="20"/>
                <w:szCs w:val="20"/>
              </w:rPr>
              <w:t xml:space="preserve"> </w:t>
            </w:r>
            <w:proofErr w:type="spellStart"/>
            <w:r>
              <w:rPr>
                <w:rFonts w:ascii="Arial" w:eastAsia="Arial" w:hAnsi="Arial" w:cs="Arial"/>
                <w:b/>
                <w:sz w:val="20"/>
                <w:szCs w:val="20"/>
              </w:rPr>
              <w:t>max</w:t>
            </w:r>
            <w:proofErr w:type="spellEnd"/>
            <w:r>
              <w:rPr>
                <w:rFonts w:ascii="Arial" w:eastAsia="Arial" w:hAnsi="Arial" w:cs="Arial"/>
                <w:b/>
                <w:sz w:val="20"/>
                <w:szCs w:val="20"/>
              </w:rPr>
              <w:t xml:space="preserve">): </w:t>
            </w:r>
          </w:p>
          <w:p w:rsidR="00190379" w:rsidRDefault="00A407F4" w:rsidP="00D50DF7">
            <w:pPr>
              <w:spacing w:line="240" w:lineRule="auto"/>
              <w:jc w:val="both"/>
              <w:rPr>
                <w:rFonts w:ascii="Arial" w:eastAsia="Arial" w:hAnsi="Arial" w:cs="Arial"/>
                <w:sz w:val="20"/>
                <w:szCs w:val="20"/>
              </w:rPr>
            </w:pPr>
            <w:r>
              <w:rPr>
                <w:rFonts w:ascii="Arial" w:eastAsia="Arial" w:hAnsi="Arial" w:cs="Arial"/>
                <w:sz w:val="20"/>
                <w:szCs w:val="20"/>
              </w:rPr>
              <w:t xml:space="preserve">Este proyecto involucra al alumnado en la creación de carteles, estrategias y campañas para fines sociales y ambientales en línea con los diferentes ODS. Se realizan ejercicios de aprendizaje y también en colaboración con </w:t>
            </w:r>
            <w:proofErr w:type="spellStart"/>
            <w:r>
              <w:rPr>
                <w:rFonts w:ascii="Arial" w:eastAsia="Arial" w:hAnsi="Arial" w:cs="Arial"/>
                <w:sz w:val="20"/>
                <w:szCs w:val="20"/>
              </w:rPr>
              <w:t>ONGs</w:t>
            </w:r>
            <w:proofErr w:type="spellEnd"/>
            <w:r>
              <w:rPr>
                <w:rFonts w:ascii="Arial" w:eastAsia="Arial" w:hAnsi="Arial" w:cs="Arial"/>
                <w:sz w:val="20"/>
                <w:szCs w:val="20"/>
              </w:rPr>
              <w:t xml:space="preserve"> e instituciones</w:t>
            </w:r>
            <w:r w:rsidR="006C146F">
              <w:rPr>
                <w:rFonts w:ascii="Arial" w:eastAsia="Arial" w:hAnsi="Arial" w:cs="Arial"/>
                <w:sz w:val="20"/>
                <w:szCs w:val="20"/>
              </w:rPr>
              <w:t xml:space="preserve"> (como Ayuntamiento de Segovia, ONGD AIDA, ASPAYM, ...)</w:t>
            </w:r>
            <w:r>
              <w:rPr>
                <w:rFonts w:ascii="Arial" w:eastAsia="Arial" w:hAnsi="Arial" w:cs="Arial"/>
                <w:sz w:val="20"/>
                <w:szCs w:val="20"/>
              </w:rPr>
              <w:t>.</w:t>
            </w:r>
            <w:r w:rsidR="00A26308">
              <w:rPr>
                <w:rFonts w:ascii="Arial" w:eastAsia="Arial" w:hAnsi="Arial" w:cs="Arial"/>
                <w:sz w:val="20"/>
                <w:szCs w:val="20"/>
              </w:rPr>
              <w:t xml:space="preserve"> En el proceso se</w:t>
            </w:r>
            <w:r w:rsidR="00181D46">
              <w:rPr>
                <w:rFonts w:ascii="Arial" w:eastAsia="Arial" w:hAnsi="Arial" w:cs="Arial"/>
                <w:sz w:val="20"/>
                <w:szCs w:val="20"/>
              </w:rPr>
              <w:t xml:space="preserve"> involucra</w:t>
            </w:r>
            <w:r>
              <w:rPr>
                <w:rFonts w:ascii="Arial" w:eastAsia="Arial" w:hAnsi="Arial" w:cs="Arial"/>
                <w:sz w:val="20"/>
                <w:szCs w:val="20"/>
              </w:rPr>
              <w:t xml:space="preserve"> </w:t>
            </w:r>
            <w:r w:rsidR="00D50DF7">
              <w:rPr>
                <w:rFonts w:ascii="Arial" w:eastAsia="Arial" w:hAnsi="Arial" w:cs="Arial"/>
                <w:sz w:val="20"/>
                <w:szCs w:val="20"/>
              </w:rPr>
              <w:t xml:space="preserve">cada curso </w:t>
            </w:r>
            <w:r>
              <w:rPr>
                <w:rFonts w:ascii="Arial" w:eastAsia="Arial" w:hAnsi="Arial" w:cs="Arial"/>
                <w:sz w:val="20"/>
                <w:szCs w:val="20"/>
              </w:rPr>
              <w:t>a más de 200 estudiantes del grado en Publicidad y RR.PP. y del Máster Ofi</w:t>
            </w:r>
            <w:r w:rsidR="00A26308">
              <w:rPr>
                <w:rFonts w:ascii="Arial" w:eastAsia="Arial" w:hAnsi="Arial" w:cs="Arial"/>
                <w:sz w:val="20"/>
                <w:szCs w:val="20"/>
              </w:rPr>
              <w:t>cial en Comunicación con fines S</w:t>
            </w:r>
            <w:r>
              <w:rPr>
                <w:rFonts w:ascii="Arial" w:eastAsia="Arial" w:hAnsi="Arial" w:cs="Arial"/>
                <w:sz w:val="20"/>
                <w:szCs w:val="20"/>
              </w:rPr>
              <w:t>ociales</w:t>
            </w:r>
            <w:bookmarkStart w:id="1" w:name="_GoBack"/>
            <w:bookmarkEnd w:id="1"/>
            <w:r w:rsidR="00AF03D2">
              <w:rPr>
                <w:rFonts w:ascii="Arial" w:eastAsia="Arial" w:hAnsi="Arial" w:cs="Arial"/>
                <w:sz w:val="20"/>
                <w:szCs w:val="20"/>
              </w:rPr>
              <w:t xml:space="preserve"> en ejercicios de curso que involucran a asignaturas como Ética y Deontología de la comunicación y de los Consumidores; Publicidad e Igualdad (Grado en Publicidad y RR.PP.); Planificación Estratégica de la Comunicación con Fines Sociales y Solidarios; Creación de Campañas (Máster en Comunicación con Fines Sociales. Estrategias y Campañas).</w:t>
            </w: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sz w:val="20"/>
                <w:szCs w:val="20"/>
              </w:rPr>
            </w:pPr>
            <w:r>
              <w:rPr>
                <w:rFonts w:ascii="Arial" w:eastAsia="Arial" w:hAnsi="Arial" w:cs="Arial"/>
                <w:b/>
                <w:sz w:val="20"/>
                <w:szCs w:val="20"/>
              </w:rPr>
              <w:t xml:space="preserve">Resultados e impactos medidos o esperados (150 </w:t>
            </w:r>
            <w:proofErr w:type="spellStart"/>
            <w:r>
              <w:rPr>
                <w:rFonts w:ascii="Arial" w:eastAsia="Arial" w:hAnsi="Arial" w:cs="Arial"/>
                <w:b/>
                <w:sz w:val="20"/>
                <w:szCs w:val="20"/>
              </w:rPr>
              <w:t>wordsmax</w:t>
            </w:r>
            <w:proofErr w:type="spellEnd"/>
            <w:r>
              <w:rPr>
                <w:rFonts w:ascii="Arial" w:eastAsia="Arial" w:hAnsi="Arial" w:cs="Arial"/>
                <w:b/>
                <w:sz w:val="20"/>
                <w:szCs w:val="20"/>
              </w:rPr>
              <w:t>):</w:t>
            </w:r>
          </w:p>
          <w:p w:rsidR="00190379" w:rsidRDefault="00A407F4">
            <w:pPr>
              <w:spacing w:after="0" w:line="240" w:lineRule="auto"/>
              <w:jc w:val="both"/>
              <w:rPr>
                <w:rFonts w:ascii="Arial" w:eastAsia="Arial" w:hAnsi="Arial" w:cs="Arial"/>
                <w:sz w:val="20"/>
                <w:szCs w:val="20"/>
              </w:rPr>
            </w:pPr>
            <w:r>
              <w:rPr>
                <w:rFonts w:ascii="Arial" w:eastAsia="Arial" w:hAnsi="Arial" w:cs="Arial"/>
                <w:sz w:val="20"/>
                <w:szCs w:val="20"/>
              </w:rPr>
              <w:t>El principal resultado es el aumento del nivel de conocimiento y de sensibilización en torno a los ODS en el alumnado. Se han generado además procesos participativos a través de la metodología de aprendizaje-servicio (APS)</w:t>
            </w:r>
            <w:r w:rsidR="00D50DF7">
              <w:rPr>
                <w:rFonts w:ascii="Arial" w:eastAsia="Arial" w:hAnsi="Arial" w:cs="Arial"/>
                <w:sz w:val="20"/>
                <w:szCs w:val="20"/>
              </w:rPr>
              <w:t>, trabajo por proyectos e</w:t>
            </w:r>
            <w:r w:rsidR="00060309">
              <w:rPr>
                <w:rFonts w:ascii="Arial" w:eastAsia="Arial" w:hAnsi="Arial" w:cs="Arial"/>
                <w:sz w:val="20"/>
                <w:szCs w:val="20"/>
              </w:rPr>
              <w:t xml:space="preserve"> investigación-acción</w:t>
            </w:r>
            <w:r w:rsidR="00D50DF7">
              <w:rPr>
                <w:rFonts w:ascii="Arial" w:eastAsia="Arial" w:hAnsi="Arial" w:cs="Arial"/>
                <w:sz w:val="20"/>
                <w:szCs w:val="20"/>
              </w:rPr>
              <w:t xml:space="preserve"> participativa</w:t>
            </w:r>
            <w:r w:rsidR="00060309">
              <w:rPr>
                <w:rFonts w:ascii="Arial" w:eastAsia="Arial" w:hAnsi="Arial" w:cs="Arial"/>
                <w:sz w:val="20"/>
                <w:szCs w:val="20"/>
              </w:rPr>
              <w:t xml:space="preserve"> </w:t>
            </w:r>
            <w:r>
              <w:rPr>
                <w:rFonts w:ascii="Arial" w:eastAsia="Arial" w:hAnsi="Arial" w:cs="Arial"/>
                <w:sz w:val="20"/>
                <w:szCs w:val="20"/>
              </w:rPr>
              <w:t>que han dado como resultado la realización de campañas en torno a los ODS</w:t>
            </w:r>
            <w:r w:rsidR="00D50DF7">
              <w:rPr>
                <w:rFonts w:ascii="Arial" w:eastAsia="Arial" w:hAnsi="Arial" w:cs="Arial"/>
                <w:sz w:val="20"/>
                <w:szCs w:val="20"/>
              </w:rPr>
              <w:t xml:space="preserve"> (principalmente</w:t>
            </w:r>
            <w:r>
              <w:rPr>
                <w:rFonts w:ascii="Arial" w:eastAsia="Arial" w:hAnsi="Arial" w:cs="Arial"/>
                <w:sz w:val="20"/>
                <w:szCs w:val="20"/>
              </w:rPr>
              <w:t xml:space="preserve"> 5 y 8</w:t>
            </w:r>
            <w:r w:rsidR="00D50DF7">
              <w:rPr>
                <w:rFonts w:ascii="Arial" w:eastAsia="Arial" w:hAnsi="Arial" w:cs="Arial"/>
                <w:sz w:val="20"/>
                <w:szCs w:val="20"/>
              </w:rPr>
              <w:t>)</w:t>
            </w:r>
            <w:r>
              <w:rPr>
                <w:rFonts w:ascii="Arial" w:eastAsia="Arial" w:hAnsi="Arial" w:cs="Arial"/>
                <w:sz w:val="20"/>
                <w:szCs w:val="20"/>
              </w:rPr>
              <w:t xml:space="preserve"> que se han podido producir y divulgar en colaboración con instituciones y </w:t>
            </w:r>
            <w:proofErr w:type="spellStart"/>
            <w:r>
              <w:rPr>
                <w:rFonts w:ascii="Arial" w:eastAsia="Arial" w:hAnsi="Arial" w:cs="Arial"/>
                <w:sz w:val="20"/>
                <w:szCs w:val="20"/>
              </w:rPr>
              <w:t>ONGDs</w:t>
            </w:r>
            <w:proofErr w:type="spellEnd"/>
            <w:r>
              <w:rPr>
                <w:rFonts w:ascii="Arial" w:eastAsia="Arial" w:hAnsi="Arial" w:cs="Arial"/>
                <w:sz w:val="20"/>
                <w:szCs w:val="20"/>
              </w:rPr>
              <w:t xml:space="preserve">.  Las dinámicas de creación de campañas </w:t>
            </w:r>
            <w:r w:rsidR="00AF03D2">
              <w:rPr>
                <w:rFonts w:ascii="Arial" w:eastAsia="Arial" w:hAnsi="Arial" w:cs="Arial"/>
                <w:sz w:val="20"/>
                <w:szCs w:val="20"/>
              </w:rPr>
              <w:t xml:space="preserve">y actividades </w:t>
            </w:r>
            <w:r>
              <w:rPr>
                <w:rFonts w:ascii="Arial" w:eastAsia="Arial" w:hAnsi="Arial" w:cs="Arial"/>
                <w:sz w:val="20"/>
                <w:szCs w:val="20"/>
              </w:rPr>
              <w:t>constituyen en sí mismas procesos de sensibilización, que tienen un impacto en la comunidad</w:t>
            </w:r>
            <w:r w:rsidR="00613885">
              <w:rPr>
                <w:rFonts w:ascii="Arial" w:eastAsia="Arial" w:hAnsi="Arial" w:cs="Arial"/>
                <w:sz w:val="20"/>
                <w:szCs w:val="20"/>
              </w:rPr>
              <w:t>,</w:t>
            </w:r>
            <w:r>
              <w:rPr>
                <w:rFonts w:ascii="Arial" w:eastAsia="Arial" w:hAnsi="Arial" w:cs="Arial"/>
                <w:sz w:val="20"/>
                <w:szCs w:val="20"/>
              </w:rPr>
              <w:t xml:space="preserve"> también una vez que se divulgan. </w:t>
            </w:r>
          </w:p>
          <w:p w:rsidR="00D50DF7" w:rsidRDefault="00A407F4">
            <w:pPr>
              <w:spacing w:after="0" w:line="240" w:lineRule="auto"/>
              <w:jc w:val="both"/>
              <w:rPr>
                <w:rFonts w:ascii="Arial" w:eastAsia="Arial" w:hAnsi="Arial" w:cs="Arial"/>
                <w:sz w:val="20"/>
                <w:szCs w:val="20"/>
              </w:rPr>
            </w:pPr>
            <w:r>
              <w:rPr>
                <w:rFonts w:ascii="Arial" w:eastAsia="Arial" w:hAnsi="Arial" w:cs="Arial"/>
                <w:sz w:val="20"/>
                <w:szCs w:val="20"/>
              </w:rPr>
              <w:t>Los ODS necesitan ir acompañados de procesos de comunicación para la transformación social. En este proyecto se indaga en estos modelos de comunicación</w:t>
            </w:r>
            <w:r w:rsidR="00613885">
              <w:rPr>
                <w:rFonts w:ascii="Arial" w:eastAsia="Arial" w:hAnsi="Arial" w:cs="Arial"/>
                <w:sz w:val="20"/>
                <w:szCs w:val="20"/>
              </w:rPr>
              <w:t xml:space="preserve"> inclusiva, responsable, </w:t>
            </w:r>
            <w:r w:rsidR="00AF03D2">
              <w:rPr>
                <w:rFonts w:ascii="Arial" w:eastAsia="Arial" w:hAnsi="Arial" w:cs="Arial"/>
                <w:sz w:val="20"/>
                <w:szCs w:val="20"/>
              </w:rPr>
              <w:t xml:space="preserve">participativa, </w:t>
            </w:r>
            <w:r w:rsidR="00613885">
              <w:rPr>
                <w:rFonts w:ascii="Arial" w:eastAsia="Arial" w:hAnsi="Arial" w:cs="Arial"/>
                <w:sz w:val="20"/>
                <w:szCs w:val="20"/>
              </w:rPr>
              <w:t xml:space="preserve">orientada </w:t>
            </w:r>
            <w:r w:rsidR="00F56D89">
              <w:rPr>
                <w:rFonts w:ascii="Arial" w:eastAsia="Arial" w:hAnsi="Arial" w:cs="Arial"/>
                <w:sz w:val="20"/>
                <w:szCs w:val="20"/>
              </w:rPr>
              <w:t xml:space="preserve">a la justicia </w:t>
            </w:r>
            <w:proofErr w:type="spellStart"/>
            <w:r w:rsidR="00F56D89">
              <w:rPr>
                <w:rFonts w:ascii="Arial" w:eastAsia="Arial" w:hAnsi="Arial" w:cs="Arial"/>
                <w:sz w:val="20"/>
                <w:szCs w:val="20"/>
              </w:rPr>
              <w:t>ecosocial</w:t>
            </w:r>
            <w:proofErr w:type="spellEnd"/>
            <w:r>
              <w:rPr>
                <w:rFonts w:ascii="Arial" w:eastAsia="Arial" w:hAnsi="Arial" w:cs="Arial"/>
                <w:sz w:val="20"/>
                <w:szCs w:val="20"/>
              </w:rPr>
              <w:t xml:space="preserve">. </w:t>
            </w:r>
          </w:p>
          <w:p w:rsidR="00F56D89" w:rsidRDefault="00AF03D2">
            <w:pPr>
              <w:spacing w:after="0" w:line="240" w:lineRule="auto"/>
              <w:jc w:val="both"/>
              <w:rPr>
                <w:rFonts w:ascii="Arial" w:eastAsia="Arial" w:hAnsi="Arial" w:cs="Arial"/>
                <w:sz w:val="20"/>
                <w:szCs w:val="20"/>
              </w:rPr>
            </w:pPr>
            <w:r>
              <w:rPr>
                <w:rFonts w:ascii="Arial" w:eastAsia="Arial" w:hAnsi="Arial" w:cs="Arial"/>
                <w:sz w:val="20"/>
                <w:szCs w:val="20"/>
              </w:rPr>
              <w:t>En el curso 18-19 s</w:t>
            </w:r>
            <w:r w:rsidR="00A407F4">
              <w:rPr>
                <w:rFonts w:ascii="Arial" w:eastAsia="Arial" w:hAnsi="Arial" w:cs="Arial"/>
                <w:sz w:val="20"/>
                <w:szCs w:val="20"/>
              </w:rPr>
              <w:t xml:space="preserve">e ha realizado un experimento </w:t>
            </w:r>
            <w:r w:rsidR="00F56D89">
              <w:rPr>
                <w:rFonts w:ascii="Arial" w:eastAsia="Arial" w:hAnsi="Arial" w:cs="Arial"/>
                <w:sz w:val="20"/>
                <w:szCs w:val="20"/>
              </w:rPr>
              <w:t xml:space="preserve">piloto </w:t>
            </w:r>
            <w:r w:rsidR="00A407F4">
              <w:rPr>
                <w:rFonts w:ascii="Arial" w:eastAsia="Arial" w:hAnsi="Arial" w:cs="Arial"/>
                <w:sz w:val="20"/>
                <w:szCs w:val="20"/>
              </w:rPr>
              <w:t>sobre el impacto inmediato de la comuni</w:t>
            </w:r>
            <w:r w:rsidR="00C02EE0">
              <w:rPr>
                <w:rFonts w:ascii="Arial" w:eastAsia="Arial" w:hAnsi="Arial" w:cs="Arial"/>
                <w:sz w:val="20"/>
                <w:szCs w:val="20"/>
              </w:rPr>
              <w:t>c</w:t>
            </w:r>
            <w:r w:rsidR="00A407F4">
              <w:rPr>
                <w:rFonts w:ascii="Arial" w:eastAsia="Arial" w:hAnsi="Arial" w:cs="Arial"/>
                <w:sz w:val="20"/>
                <w:szCs w:val="20"/>
              </w:rPr>
              <w:t xml:space="preserve">ación audiovisual para la sensibilización en la reducción del uso de plásticos y el reciclaje y se ha comprobado que no </w:t>
            </w:r>
            <w:r w:rsidR="00F56D89">
              <w:rPr>
                <w:rFonts w:ascii="Arial" w:eastAsia="Arial" w:hAnsi="Arial" w:cs="Arial"/>
                <w:sz w:val="20"/>
                <w:szCs w:val="20"/>
              </w:rPr>
              <w:t>parece tener</w:t>
            </w:r>
            <w:r w:rsidR="00A407F4">
              <w:rPr>
                <w:rFonts w:ascii="Arial" w:eastAsia="Arial" w:hAnsi="Arial" w:cs="Arial"/>
                <w:sz w:val="20"/>
                <w:szCs w:val="20"/>
              </w:rPr>
              <w:t xml:space="preserve"> como efecto un cambio inmediato en el comportamiento. Este resultado está en línea con otros trabajos documentados por Nick </w:t>
            </w:r>
            <w:proofErr w:type="spellStart"/>
            <w:r w:rsidR="00A407F4">
              <w:rPr>
                <w:rFonts w:ascii="Arial" w:eastAsia="Arial" w:hAnsi="Arial" w:cs="Arial"/>
                <w:sz w:val="20"/>
                <w:szCs w:val="20"/>
              </w:rPr>
              <w:t>Cooney</w:t>
            </w:r>
            <w:proofErr w:type="spellEnd"/>
            <w:r w:rsidR="00A407F4">
              <w:rPr>
                <w:rFonts w:ascii="Arial" w:eastAsia="Arial" w:hAnsi="Arial" w:cs="Arial"/>
                <w:sz w:val="20"/>
                <w:szCs w:val="20"/>
              </w:rPr>
              <w:t xml:space="preserve"> (2015). Es necesario seguir indagando en procesos eficaces de comunicación para el cambio social.</w:t>
            </w:r>
          </w:p>
          <w:p w:rsidR="00190379" w:rsidRDefault="00190379">
            <w:pPr>
              <w:spacing w:after="0" w:line="240" w:lineRule="auto"/>
              <w:rPr>
                <w:rFonts w:ascii="Arial" w:eastAsia="Arial" w:hAnsi="Arial" w:cs="Arial"/>
                <w:sz w:val="20"/>
                <w:szCs w:val="20"/>
              </w:rPr>
            </w:pPr>
          </w:p>
        </w:tc>
      </w:tr>
      <w:tr w:rsidR="00190379">
        <w:trPr>
          <w:trHeight w:val="260"/>
        </w:trPr>
        <w:tc>
          <w:tcPr>
            <w:tcW w:w="9139" w:type="dxa"/>
            <w:shd w:val="clear" w:color="auto" w:fill="auto"/>
          </w:tcPr>
          <w:p w:rsidR="00190379" w:rsidRDefault="00A407F4">
            <w:pPr>
              <w:rPr>
                <w:rFonts w:ascii="Arial" w:eastAsia="Arial" w:hAnsi="Arial" w:cs="Arial"/>
                <w:b/>
                <w:sz w:val="20"/>
                <w:szCs w:val="20"/>
              </w:rPr>
            </w:pPr>
            <w:r>
              <w:rPr>
                <w:rFonts w:ascii="Arial" w:eastAsia="Arial" w:hAnsi="Arial" w:cs="Arial"/>
                <w:b/>
                <w:sz w:val="20"/>
                <w:szCs w:val="20"/>
              </w:rPr>
              <w:t xml:space="preserve">Conexión con el marco de los ODS (150 </w:t>
            </w:r>
            <w:proofErr w:type="spellStart"/>
            <w:r>
              <w:rPr>
                <w:rFonts w:ascii="Arial" w:eastAsia="Arial" w:hAnsi="Arial" w:cs="Arial"/>
                <w:b/>
                <w:sz w:val="20"/>
                <w:szCs w:val="20"/>
              </w:rPr>
              <w:t>words</w:t>
            </w:r>
            <w:proofErr w:type="spellEnd"/>
            <w:r>
              <w:rPr>
                <w:rFonts w:ascii="Arial" w:eastAsia="Arial" w:hAnsi="Arial" w:cs="Arial"/>
                <w:b/>
                <w:sz w:val="20"/>
                <w:szCs w:val="20"/>
              </w:rPr>
              <w:t xml:space="preserve"> </w:t>
            </w:r>
            <w:proofErr w:type="spellStart"/>
            <w:r>
              <w:rPr>
                <w:rFonts w:ascii="Arial" w:eastAsia="Arial" w:hAnsi="Arial" w:cs="Arial"/>
                <w:b/>
                <w:sz w:val="20"/>
                <w:szCs w:val="20"/>
              </w:rPr>
              <w:t>max</w:t>
            </w:r>
            <w:proofErr w:type="spellEnd"/>
            <w:r>
              <w:rPr>
                <w:rFonts w:ascii="Arial" w:eastAsia="Arial" w:hAnsi="Arial" w:cs="Arial"/>
                <w:b/>
                <w:sz w:val="20"/>
                <w:szCs w:val="20"/>
              </w:rPr>
              <w:t xml:space="preserve">): </w:t>
            </w:r>
          </w:p>
          <w:p w:rsidR="00190379" w:rsidRDefault="00AF03D2">
            <w:pPr>
              <w:rPr>
                <w:rFonts w:ascii="Arial" w:eastAsia="Arial" w:hAnsi="Arial" w:cs="Arial"/>
                <w:sz w:val="20"/>
                <w:szCs w:val="20"/>
              </w:rPr>
            </w:pPr>
            <w:r>
              <w:rPr>
                <w:rFonts w:ascii="Arial" w:eastAsia="Arial" w:hAnsi="Arial" w:cs="Arial"/>
                <w:sz w:val="20"/>
                <w:szCs w:val="20"/>
              </w:rPr>
              <w:t>Durante varios cursos, se ha trabajado</w:t>
            </w:r>
            <w:r w:rsidR="00A407F4">
              <w:rPr>
                <w:rFonts w:ascii="Arial" w:eastAsia="Arial" w:hAnsi="Arial" w:cs="Arial"/>
                <w:sz w:val="20"/>
                <w:szCs w:val="20"/>
              </w:rPr>
              <w:t xml:space="preserve"> con el conjunto de los ODS, creando </w:t>
            </w:r>
            <w:r w:rsidR="00F56D89">
              <w:rPr>
                <w:rFonts w:ascii="Arial" w:eastAsia="Arial" w:hAnsi="Arial" w:cs="Arial"/>
                <w:sz w:val="20"/>
                <w:szCs w:val="20"/>
              </w:rPr>
              <w:t>carteles</w:t>
            </w:r>
            <w:r w:rsidR="00A407F4">
              <w:rPr>
                <w:rFonts w:ascii="Arial" w:eastAsia="Arial" w:hAnsi="Arial" w:cs="Arial"/>
                <w:sz w:val="20"/>
                <w:szCs w:val="20"/>
              </w:rPr>
              <w:t xml:space="preserve"> para los </w:t>
            </w:r>
            <w:r w:rsidR="00A407F4">
              <w:rPr>
                <w:rFonts w:ascii="Arial" w:eastAsia="Arial" w:hAnsi="Arial" w:cs="Arial"/>
                <w:sz w:val="20"/>
                <w:szCs w:val="20"/>
              </w:rPr>
              <w:lastRenderedPageBreak/>
              <w:t>difere</w:t>
            </w:r>
            <w:r w:rsidR="00027C71">
              <w:rPr>
                <w:rFonts w:ascii="Arial" w:eastAsia="Arial" w:hAnsi="Arial" w:cs="Arial"/>
                <w:sz w:val="20"/>
                <w:szCs w:val="20"/>
              </w:rPr>
              <w:t>ntes objetivos de desarrollo so</w:t>
            </w:r>
            <w:r>
              <w:rPr>
                <w:rFonts w:ascii="Arial" w:eastAsia="Arial" w:hAnsi="Arial" w:cs="Arial"/>
                <w:sz w:val="20"/>
                <w:szCs w:val="20"/>
              </w:rPr>
              <w:t>stenible.</w:t>
            </w:r>
          </w:p>
          <w:p w:rsidR="00F56D89" w:rsidRDefault="00A407F4">
            <w:pPr>
              <w:jc w:val="both"/>
              <w:rPr>
                <w:rFonts w:ascii="Arial" w:eastAsia="Arial" w:hAnsi="Arial" w:cs="Arial"/>
                <w:sz w:val="20"/>
                <w:szCs w:val="20"/>
              </w:rPr>
            </w:pPr>
            <w:r>
              <w:rPr>
                <w:rFonts w:ascii="Arial" w:eastAsia="Arial" w:hAnsi="Arial" w:cs="Arial"/>
                <w:sz w:val="20"/>
                <w:szCs w:val="20"/>
              </w:rPr>
              <w:t xml:space="preserve">En el ámbito de consumo responsable (ODS 12) se han creado ejercicios de "publicidad transparente" para </w:t>
            </w:r>
            <w:proofErr w:type="spellStart"/>
            <w:r w:rsidR="00D50DF7" w:rsidRPr="006C146F">
              <w:rPr>
                <w:rFonts w:ascii="Arial" w:eastAsia="Arial" w:hAnsi="Arial" w:cs="Arial"/>
                <w:i/>
                <w:sz w:val="20"/>
                <w:szCs w:val="20"/>
              </w:rPr>
              <w:t>smart</w:t>
            </w:r>
            <w:proofErr w:type="spellEnd"/>
            <w:r w:rsidR="00D50DF7" w:rsidRPr="006C146F">
              <w:rPr>
                <w:rFonts w:ascii="Arial" w:eastAsia="Arial" w:hAnsi="Arial" w:cs="Arial"/>
                <w:i/>
                <w:sz w:val="20"/>
                <w:szCs w:val="20"/>
              </w:rPr>
              <w:t xml:space="preserve"> </w:t>
            </w:r>
            <w:proofErr w:type="spellStart"/>
            <w:r w:rsidR="00D50DF7" w:rsidRPr="006C146F">
              <w:rPr>
                <w:rFonts w:ascii="Arial" w:eastAsia="Arial" w:hAnsi="Arial" w:cs="Arial"/>
                <w:i/>
                <w:sz w:val="20"/>
                <w:szCs w:val="20"/>
              </w:rPr>
              <w:t>phones</w:t>
            </w:r>
            <w:proofErr w:type="spellEnd"/>
            <w:r w:rsidR="00D50DF7">
              <w:rPr>
                <w:rFonts w:ascii="Arial" w:eastAsia="Arial" w:hAnsi="Arial" w:cs="Arial"/>
                <w:sz w:val="20"/>
                <w:szCs w:val="20"/>
              </w:rPr>
              <w:t>,</w:t>
            </w:r>
            <w:r>
              <w:rPr>
                <w:rFonts w:ascii="Arial" w:eastAsia="Arial" w:hAnsi="Arial" w:cs="Arial"/>
                <w:sz w:val="20"/>
                <w:szCs w:val="20"/>
              </w:rPr>
              <w:t xml:space="preserve"> indicando sus materiales pesados, su contaminación, etc. También se han creado carteles de cálculo de la huella de carbono con el consumo digital. En el estudio de los modelos de consumo se han creado infografías de mapas conceptuales sobre los conceptos de con</w:t>
            </w:r>
            <w:r w:rsidR="00F56D89">
              <w:rPr>
                <w:rFonts w:ascii="Arial" w:eastAsia="Arial" w:hAnsi="Arial" w:cs="Arial"/>
                <w:sz w:val="20"/>
                <w:szCs w:val="20"/>
              </w:rPr>
              <w:t>sumo ético/crítico/ responsable.</w:t>
            </w:r>
          </w:p>
          <w:p w:rsidR="00F56D89" w:rsidRDefault="006C146F">
            <w:pPr>
              <w:jc w:val="both"/>
              <w:rPr>
                <w:rFonts w:ascii="Arial" w:eastAsia="Arial" w:hAnsi="Arial" w:cs="Arial"/>
                <w:sz w:val="20"/>
                <w:szCs w:val="20"/>
              </w:rPr>
            </w:pPr>
            <w:r>
              <w:rPr>
                <w:rFonts w:ascii="Arial" w:eastAsia="Arial" w:hAnsi="Arial" w:cs="Arial"/>
                <w:sz w:val="20"/>
                <w:szCs w:val="20"/>
              </w:rPr>
              <w:t>S</w:t>
            </w:r>
            <w:r w:rsidR="00A407F4">
              <w:rPr>
                <w:rFonts w:ascii="Arial" w:eastAsia="Arial" w:hAnsi="Arial" w:cs="Arial"/>
                <w:sz w:val="20"/>
                <w:szCs w:val="20"/>
              </w:rPr>
              <w:t>e ha realizado y testado un</w:t>
            </w:r>
            <w:r w:rsidR="00AF03D2">
              <w:rPr>
                <w:rFonts w:ascii="Arial" w:eastAsia="Arial" w:hAnsi="Arial" w:cs="Arial"/>
                <w:sz w:val="20"/>
                <w:szCs w:val="20"/>
              </w:rPr>
              <w:t>a experiencia de ayuno digital.</w:t>
            </w:r>
          </w:p>
          <w:p w:rsidR="0052261E" w:rsidRDefault="00A407F4">
            <w:pPr>
              <w:jc w:val="both"/>
              <w:rPr>
                <w:rFonts w:ascii="Arial" w:eastAsia="Arial" w:hAnsi="Arial" w:cs="Arial"/>
                <w:sz w:val="20"/>
                <w:szCs w:val="20"/>
              </w:rPr>
            </w:pPr>
            <w:r>
              <w:rPr>
                <w:rFonts w:ascii="Arial" w:eastAsia="Arial" w:hAnsi="Arial" w:cs="Arial"/>
                <w:sz w:val="20"/>
                <w:szCs w:val="20"/>
              </w:rPr>
              <w:t xml:space="preserve">En el ámbito de la igualdad de género (ODS 5) se ha creado una campaña contra las agresiones sexistas que se </w:t>
            </w:r>
            <w:r w:rsidR="00A26308">
              <w:rPr>
                <w:rFonts w:ascii="Arial" w:eastAsia="Arial" w:hAnsi="Arial" w:cs="Arial"/>
                <w:sz w:val="20"/>
                <w:szCs w:val="20"/>
              </w:rPr>
              <w:t>ha difundido</w:t>
            </w:r>
            <w:r w:rsidR="00D50DF7">
              <w:rPr>
                <w:rFonts w:ascii="Arial" w:eastAsia="Arial" w:hAnsi="Arial" w:cs="Arial"/>
                <w:sz w:val="20"/>
                <w:szCs w:val="20"/>
              </w:rPr>
              <w:t xml:space="preserve"> </w:t>
            </w:r>
            <w:r>
              <w:rPr>
                <w:rFonts w:ascii="Arial" w:eastAsia="Arial" w:hAnsi="Arial" w:cs="Arial"/>
                <w:sz w:val="20"/>
                <w:szCs w:val="20"/>
              </w:rPr>
              <w:t>en la ciudad de Segovia</w:t>
            </w:r>
            <w:r w:rsidR="00D50DF7">
              <w:rPr>
                <w:rFonts w:ascii="Arial" w:eastAsia="Arial" w:hAnsi="Arial" w:cs="Arial"/>
                <w:sz w:val="20"/>
                <w:szCs w:val="20"/>
              </w:rPr>
              <w:t xml:space="preserve"> (a</w:t>
            </w:r>
            <w:r w:rsidR="0052261E">
              <w:rPr>
                <w:rFonts w:ascii="Arial" w:eastAsia="Arial" w:hAnsi="Arial" w:cs="Arial"/>
                <w:sz w:val="20"/>
                <w:szCs w:val="20"/>
              </w:rPr>
              <w:t xml:space="preserve">rtículo en periódico </w:t>
            </w:r>
            <w:hyperlink r:id="rId6" w:history="1">
              <w:r w:rsidR="0052261E" w:rsidRPr="0052261E">
                <w:rPr>
                  <w:rStyle w:val="Hipervnculo"/>
                  <w:rFonts w:ascii="Arial" w:eastAsia="Arial" w:hAnsi="Arial" w:cs="Arial"/>
                  <w:sz w:val="20"/>
                  <w:szCs w:val="20"/>
                </w:rPr>
                <w:t>La Vanguardia</w:t>
              </w:r>
            </w:hyperlink>
            <w:r w:rsidR="00D50DF7">
              <w:rPr>
                <w:rFonts w:ascii="Arial" w:eastAsia="Arial" w:hAnsi="Arial" w:cs="Arial"/>
                <w:sz w:val="20"/>
                <w:szCs w:val="20"/>
              </w:rPr>
              <w:t>)</w:t>
            </w:r>
          </w:p>
          <w:p w:rsidR="00190379" w:rsidRDefault="00A407F4">
            <w:pPr>
              <w:jc w:val="both"/>
              <w:rPr>
                <w:rFonts w:ascii="Arial" w:eastAsia="Arial" w:hAnsi="Arial" w:cs="Arial"/>
                <w:sz w:val="20"/>
                <w:szCs w:val="20"/>
              </w:rPr>
            </w:pPr>
            <w:r>
              <w:rPr>
                <w:rFonts w:ascii="Arial" w:eastAsia="Arial" w:hAnsi="Arial" w:cs="Arial"/>
                <w:sz w:val="20"/>
                <w:szCs w:val="20"/>
              </w:rPr>
              <w:t>También se ha trabajado con los materiales de la Campaña Mundial por la Educación, que incluye un ejercicio de definición estratégica de campañas para informar y sensibilizar sobre las mig</w:t>
            </w:r>
            <w:r w:rsidR="00AF03D2">
              <w:rPr>
                <w:rFonts w:ascii="Arial" w:eastAsia="Arial" w:hAnsi="Arial" w:cs="Arial"/>
                <w:sz w:val="20"/>
                <w:szCs w:val="20"/>
              </w:rPr>
              <w:t>raciones climáticas (meta 10.7) (curso 18-19)-</w:t>
            </w:r>
          </w:p>
          <w:p w:rsidR="00190379" w:rsidRDefault="00A407F4" w:rsidP="00D50DF7">
            <w:pPr>
              <w:jc w:val="both"/>
              <w:rPr>
                <w:rFonts w:ascii="Arial" w:eastAsia="Arial" w:hAnsi="Arial" w:cs="Arial"/>
                <w:sz w:val="20"/>
                <w:szCs w:val="20"/>
              </w:rPr>
            </w:pPr>
            <w:r>
              <w:rPr>
                <w:rFonts w:ascii="Arial" w:eastAsia="Arial" w:hAnsi="Arial" w:cs="Arial"/>
                <w:sz w:val="20"/>
                <w:szCs w:val="20"/>
              </w:rPr>
              <w:t xml:space="preserve">En el ámbito del empleo de personas con discapacidad (ODS 8), se ha realizado una campaña en colaboración con ASPAYM </w:t>
            </w:r>
            <w:proofErr w:type="spellStart"/>
            <w:r>
              <w:rPr>
                <w:rFonts w:ascii="Arial" w:eastAsia="Arial" w:hAnsi="Arial" w:cs="Arial"/>
                <w:sz w:val="20"/>
                <w:szCs w:val="20"/>
              </w:rPr>
              <w:t>CyL</w:t>
            </w:r>
            <w:proofErr w:type="spellEnd"/>
            <w:r>
              <w:rPr>
                <w:rFonts w:ascii="Arial" w:eastAsia="Arial" w:hAnsi="Arial" w:cs="Arial"/>
                <w:sz w:val="20"/>
                <w:szCs w:val="20"/>
              </w:rPr>
              <w:t xml:space="preserve"> para la divulgación de servicios de empleo</w:t>
            </w:r>
            <w:r w:rsidR="00AF03D2">
              <w:rPr>
                <w:rFonts w:ascii="Arial" w:eastAsia="Arial" w:hAnsi="Arial" w:cs="Arial"/>
                <w:sz w:val="20"/>
                <w:szCs w:val="20"/>
              </w:rPr>
              <w:t xml:space="preserve"> (curso 18-19)-</w:t>
            </w:r>
          </w:p>
        </w:tc>
      </w:tr>
      <w:tr w:rsidR="00190379">
        <w:trPr>
          <w:trHeight w:val="260"/>
        </w:trPr>
        <w:tc>
          <w:tcPr>
            <w:tcW w:w="9139" w:type="dxa"/>
            <w:shd w:val="clear" w:color="auto" w:fill="auto"/>
          </w:tcPr>
          <w:p w:rsidR="00190379" w:rsidRDefault="00A407F4" w:rsidP="00A26308">
            <w:pPr>
              <w:rPr>
                <w:rFonts w:ascii="Arial" w:eastAsia="Arial" w:hAnsi="Arial" w:cs="Arial"/>
                <w:b/>
                <w:sz w:val="20"/>
                <w:szCs w:val="20"/>
              </w:rPr>
            </w:pPr>
            <w:r>
              <w:rPr>
                <w:rFonts w:ascii="Arial" w:eastAsia="Arial" w:hAnsi="Arial" w:cs="Arial"/>
                <w:b/>
                <w:sz w:val="20"/>
                <w:szCs w:val="20"/>
              </w:rPr>
              <w:lastRenderedPageBreak/>
              <w:t xml:space="preserve">Barreras y pasos a seguir (150 </w:t>
            </w:r>
            <w:proofErr w:type="spellStart"/>
            <w:r>
              <w:rPr>
                <w:rFonts w:ascii="Arial" w:eastAsia="Arial" w:hAnsi="Arial" w:cs="Arial"/>
                <w:b/>
                <w:sz w:val="20"/>
                <w:szCs w:val="20"/>
              </w:rPr>
              <w:t>words</w:t>
            </w:r>
            <w:proofErr w:type="spellEnd"/>
            <w:r>
              <w:rPr>
                <w:rFonts w:ascii="Arial" w:eastAsia="Arial" w:hAnsi="Arial" w:cs="Arial"/>
                <w:b/>
                <w:sz w:val="20"/>
                <w:szCs w:val="20"/>
              </w:rPr>
              <w:t xml:space="preserve"> </w:t>
            </w:r>
            <w:proofErr w:type="spellStart"/>
            <w:r>
              <w:rPr>
                <w:rFonts w:ascii="Arial" w:eastAsia="Arial" w:hAnsi="Arial" w:cs="Arial"/>
                <w:b/>
                <w:sz w:val="20"/>
                <w:szCs w:val="20"/>
              </w:rPr>
              <w:t>max</w:t>
            </w:r>
            <w:proofErr w:type="spellEnd"/>
            <w:r>
              <w:rPr>
                <w:rFonts w:ascii="Arial" w:eastAsia="Arial" w:hAnsi="Arial" w:cs="Arial"/>
                <w:b/>
                <w:sz w:val="20"/>
                <w:szCs w:val="20"/>
              </w:rPr>
              <w:t xml:space="preserve">): </w:t>
            </w:r>
            <w:r>
              <w:rPr>
                <w:rFonts w:ascii="Arial" w:eastAsia="Arial" w:hAnsi="Arial" w:cs="Arial"/>
                <w:sz w:val="20"/>
                <w:szCs w:val="20"/>
              </w:rPr>
              <w:t xml:space="preserve">Aún no hemos </w:t>
            </w:r>
            <w:r w:rsidR="00C064B5">
              <w:rPr>
                <w:rFonts w:ascii="Arial" w:eastAsia="Arial" w:hAnsi="Arial" w:cs="Arial"/>
                <w:sz w:val="20"/>
                <w:szCs w:val="20"/>
              </w:rPr>
              <w:t xml:space="preserve">desarrollado la difusión del proyecto, que se </w:t>
            </w:r>
            <w:r w:rsidR="00A26308">
              <w:rPr>
                <w:rFonts w:ascii="Arial" w:eastAsia="Arial" w:hAnsi="Arial" w:cs="Arial"/>
                <w:sz w:val="20"/>
                <w:szCs w:val="20"/>
              </w:rPr>
              <w:t>irá divulgando</w:t>
            </w:r>
            <w:r w:rsidR="00C064B5">
              <w:rPr>
                <w:rFonts w:ascii="Arial" w:eastAsia="Arial" w:hAnsi="Arial" w:cs="Arial"/>
                <w:sz w:val="20"/>
                <w:szCs w:val="20"/>
              </w:rPr>
              <w:t xml:space="preserve"> en la web de la Facultad de CC. Sociales, Jurídicas y de la comunicación: </w:t>
            </w:r>
            <w:hyperlink r:id="rId7" w:history="1">
              <w:r w:rsidR="00C064B5" w:rsidRPr="00C064B5">
                <w:rPr>
                  <w:rStyle w:val="Hipervnculo"/>
                  <w:rFonts w:ascii="Arial" w:eastAsia="Arial" w:hAnsi="Arial" w:cs="Arial"/>
                  <w:sz w:val="20"/>
                  <w:szCs w:val="20"/>
                </w:rPr>
                <w:t>sjc.uva.es</w:t>
              </w:r>
            </w:hyperlink>
          </w:p>
        </w:tc>
      </w:tr>
      <w:tr w:rsidR="00190379">
        <w:trPr>
          <w:trHeight w:val="260"/>
        </w:trPr>
        <w:tc>
          <w:tcPr>
            <w:tcW w:w="9139" w:type="dxa"/>
            <w:shd w:val="clear" w:color="auto" w:fill="auto"/>
          </w:tcPr>
          <w:p w:rsidR="00190379" w:rsidRDefault="00A407F4">
            <w:pPr>
              <w:rPr>
                <w:rFonts w:ascii="Arial" w:eastAsia="Arial" w:hAnsi="Arial" w:cs="Arial"/>
                <w:b/>
                <w:sz w:val="20"/>
                <w:szCs w:val="20"/>
              </w:rPr>
            </w:pPr>
            <w:r>
              <w:rPr>
                <w:rFonts w:ascii="Arial" w:eastAsia="Arial" w:hAnsi="Arial" w:cs="Arial"/>
                <w:b/>
                <w:sz w:val="20"/>
                <w:szCs w:val="20"/>
              </w:rPr>
              <w:t xml:space="preserve">Enlace (si procede): </w:t>
            </w:r>
          </w:p>
          <w:p w:rsidR="00190379" w:rsidRPr="00A26308" w:rsidRDefault="009F2336" w:rsidP="00A26308">
            <w:pPr>
              <w:jc w:val="both"/>
            </w:pPr>
            <w:hyperlink r:id="rId8" w:history="1">
              <w:r>
                <w:rPr>
                  <w:rStyle w:val="Hipervnculo"/>
                </w:rPr>
                <w:t>http://sjc.uva.es/ethic-ad-lab/</w:t>
              </w:r>
            </w:hyperlink>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Contacto: </w:t>
            </w:r>
          </w:p>
          <w:p w:rsidR="00190379" w:rsidRDefault="00A407F4">
            <w:pPr>
              <w:spacing w:after="0" w:line="240" w:lineRule="auto"/>
              <w:rPr>
                <w:rFonts w:ascii="Arial" w:eastAsia="Arial" w:hAnsi="Arial" w:cs="Arial"/>
                <w:sz w:val="20"/>
                <w:szCs w:val="20"/>
              </w:rPr>
            </w:pPr>
            <w:r>
              <w:rPr>
                <w:rFonts w:ascii="Arial" w:eastAsia="Arial" w:hAnsi="Arial" w:cs="Arial"/>
                <w:sz w:val="20"/>
                <w:szCs w:val="20"/>
              </w:rPr>
              <w:t>​Facultad de CC. Sociales, Jurídicas y de la Comunicación</w:t>
            </w:r>
          </w:p>
          <w:p w:rsidR="00190379" w:rsidRDefault="00A407F4">
            <w:pPr>
              <w:spacing w:after="0" w:line="240" w:lineRule="auto"/>
              <w:rPr>
                <w:rFonts w:ascii="Arial" w:eastAsia="Arial" w:hAnsi="Arial" w:cs="Arial"/>
                <w:sz w:val="20"/>
                <w:szCs w:val="20"/>
              </w:rPr>
            </w:pPr>
            <w:r>
              <w:rPr>
                <w:rFonts w:ascii="Arial" w:eastAsia="Arial" w:hAnsi="Arial" w:cs="Arial"/>
                <w:sz w:val="20"/>
                <w:szCs w:val="20"/>
              </w:rPr>
              <w:t>Universidad de Valladolid. Campus María Zambrano de Segovia</w:t>
            </w:r>
          </w:p>
          <w:p w:rsidR="00190379" w:rsidRDefault="00A407F4">
            <w:pPr>
              <w:spacing w:after="0" w:line="240" w:lineRule="auto"/>
              <w:rPr>
                <w:rFonts w:ascii="Arial" w:eastAsia="Arial" w:hAnsi="Arial" w:cs="Arial"/>
                <w:sz w:val="20"/>
                <w:szCs w:val="20"/>
              </w:rPr>
            </w:pPr>
            <w:r>
              <w:rPr>
                <w:rFonts w:ascii="Arial" w:eastAsia="Arial" w:hAnsi="Arial" w:cs="Arial"/>
                <w:sz w:val="20"/>
                <w:szCs w:val="20"/>
              </w:rPr>
              <w:t>(+34) 921112300/43   </w:t>
            </w:r>
            <w:hyperlink r:id="rId9">
              <w:r>
                <w:rPr>
                  <w:rFonts w:ascii="Arial" w:eastAsia="Arial" w:hAnsi="Arial" w:cs="Arial"/>
                  <w:sz w:val="20"/>
                  <w:szCs w:val="20"/>
                </w:rPr>
                <w:t>https://twitter.com/SJC_UVA</w:t>
              </w:r>
            </w:hyperlink>
            <w:r>
              <w:rPr>
                <w:rFonts w:ascii="Arial" w:eastAsia="Arial" w:hAnsi="Arial" w:cs="Arial"/>
                <w:sz w:val="20"/>
                <w:szCs w:val="20"/>
              </w:rPr>
              <w:t xml:space="preserve">.      </w:t>
            </w:r>
            <w:hyperlink r:id="rId10">
              <w:r>
                <w:rPr>
                  <w:rFonts w:ascii="Arial" w:eastAsia="Arial" w:hAnsi="Arial" w:cs="Arial"/>
                  <w:sz w:val="20"/>
                  <w:szCs w:val="20"/>
                </w:rPr>
                <w:t>http://sjc.uva.es</w:t>
              </w:r>
            </w:hyperlink>
          </w:p>
          <w:p w:rsidR="00190379" w:rsidRDefault="00190379">
            <w:pPr>
              <w:spacing w:after="0" w:line="240" w:lineRule="auto"/>
              <w:rPr>
                <w:rFonts w:ascii="Arial" w:eastAsia="Arial" w:hAnsi="Arial" w:cs="Arial"/>
                <w:b/>
                <w:sz w:val="20"/>
                <w:szCs w:val="20"/>
              </w:rPr>
            </w:pP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Nombre: </w:t>
            </w:r>
          </w:p>
          <w:p w:rsidR="00190379" w:rsidRDefault="00A407F4">
            <w:pPr>
              <w:rPr>
                <w:rFonts w:ascii="Arial" w:eastAsia="Arial" w:hAnsi="Arial" w:cs="Arial"/>
                <w:sz w:val="20"/>
                <w:szCs w:val="20"/>
              </w:rPr>
            </w:pPr>
            <w:r>
              <w:rPr>
                <w:rFonts w:ascii="Arial" w:eastAsia="Arial" w:hAnsi="Arial" w:cs="Arial"/>
                <w:sz w:val="20"/>
                <w:szCs w:val="20"/>
              </w:rPr>
              <w:t>Susana de Andrés</w:t>
            </w:r>
            <w:r w:rsidR="00A26308">
              <w:rPr>
                <w:rFonts w:ascii="Arial" w:eastAsia="Arial" w:hAnsi="Arial" w:cs="Arial"/>
                <w:sz w:val="20"/>
                <w:szCs w:val="20"/>
              </w:rPr>
              <w:t xml:space="preserve"> del Campo</w:t>
            </w: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Correo-e: </w:t>
            </w:r>
          </w:p>
          <w:p w:rsidR="00190379" w:rsidRDefault="00A407F4">
            <w:pPr>
              <w:rPr>
                <w:rFonts w:ascii="Arial" w:eastAsia="Arial" w:hAnsi="Arial" w:cs="Arial"/>
                <w:sz w:val="20"/>
                <w:szCs w:val="20"/>
              </w:rPr>
            </w:pPr>
            <w:r>
              <w:rPr>
                <w:rFonts w:ascii="Arial" w:eastAsia="Arial" w:hAnsi="Arial" w:cs="Arial"/>
                <w:sz w:val="20"/>
                <w:szCs w:val="20"/>
              </w:rPr>
              <w:t>delcampo@hmca.uva.es</w:t>
            </w:r>
          </w:p>
        </w:tc>
      </w:tr>
      <w:tr w:rsidR="00190379">
        <w:trPr>
          <w:trHeight w:val="260"/>
        </w:trPr>
        <w:tc>
          <w:tcPr>
            <w:tcW w:w="9139" w:type="dxa"/>
            <w:shd w:val="clear" w:color="auto" w:fill="auto"/>
          </w:tcPr>
          <w:p w:rsidR="00190379" w:rsidRDefault="00A407F4">
            <w:pPr>
              <w:spacing w:after="0" w:line="240" w:lineRule="auto"/>
              <w:rPr>
                <w:rFonts w:ascii="Arial" w:eastAsia="Arial" w:hAnsi="Arial" w:cs="Arial"/>
                <w:b/>
                <w:sz w:val="20"/>
                <w:szCs w:val="20"/>
              </w:rPr>
            </w:pPr>
            <w:r>
              <w:rPr>
                <w:rFonts w:ascii="Arial" w:eastAsia="Arial" w:hAnsi="Arial" w:cs="Arial"/>
                <w:b/>
                <w:sz w:val="20"/>
                <w:szCs w:val="20"/>
              </w:rPr>
              <w:t xml:space="preserve">Posición en la institución: </w:t>
            </w:r>
          </w:p>
          <w:p w:rsidR="00190379" w:rsidRDefault="00A407F4">
            <w:pPr>
              <w:rPr>
                <w:rFonts w:ascii="Arial" w:eastAsia="Arial" w:hAnsi="Arial" w:cs="Arial"/>
                <w:sz w:val="20"/>
                <w:szCs w:val="20"/>
              </w:rPr>
            </w:pPr>
            <w:r>
              <w:rPr>
                <w:rFonts w:ascii="Arial" w:eastAsia="Arial" w:hAnsi="Arial" w:cs="Arial"/>
                <w:sz w:val="20"/>
                <w:szCs w:val="20"/>
              </w:rPr>
              <w:t>Vicedecana de Estudiantes y Comunicación. Facultad de CC. Sociales, Jurídicas y de la Comunicación.</w:t>
            </w:r>
          </w:p>
          <w:p w:rsidR="00190379" w:rsidRDefault="00A407F4">
            <w:pPr>
              <w:rPr>
                <w:rFonts w:ascii="Arial" w:eastAsia="Arial" w:hAnsi="Arial" w:cs="Arial"/>
                <w:sz w:val="20"/>
                <w:szCs w:val="20"/>
              </w:rPr>
            </w:pPr>
            <w:r>
              <w:rPr>
                <w:rFonts w:ascii="Arial" w:eastAsia="Arial" w:hAnsi="Arial" w:cs="Arial"/>
                <w:sz w:val="20"/>
                <w:szCs w:val="20"/>
              </w:rPr>
              <w:t>Miembro del Observatorio de Cooperación al Desarrollo y de la Cátedra de Estudios de Género de la Universidad de Valladolid</w:t>
            </w:r>
          </w:p>
        </w:tc>
      </w:tr>
    </w:tbl>
    <w:p w:rsidR="00190379" w:rsidRDefault="00190379">
      <w:pPr>
        <w:rPr>
          <w:rFonts w:ascii="Arial" w:eastAsia="Arial" w:hAnsi="Arial" w:cs="Arial"/>
          <w:sz w:val="20"/>
          <w:szCs w:val="20"/>
        </w:rPr>
      </w:pPr>
    </w:p>
    <w:sectPr w:rsidR="00190379" w:rsidSect="008A03E0">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0E81"/>
    <w:multiLevelType w:val="hybridMultilevel"/>
    <w:tmpl w:val="D74C3B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compat/>
  <w:rsids>
    <w:rsidRoot w:val="00190379"/>
    <w:rsid w:val="00027C71"/>
    <w:rsid w:val="00060309"/>
    <w:rsid w:val="00181D46"/>
    <w:rsid w:val="00190379"/>
    <w:rsid w:val="00194220"/>
    <w:rsid w:val="00406759"/>
    <w:rsid w:val="0052261E"/>
    <w:rsid w:val="00613885"/>
    <w:rsid w:val="006C146F"/>
    <w:rsid w:val="008A03E0"/>
    <w:rsid w:val="00983CE6"/>
    <w:rsid w:val="009F2336"/>
    <w:rsid w:val="00A26308"/>
    <w:rsid w:val="00A34467"/>
    <w:rsid w:val="00A407F4"/>
    <w:rsid w:val="00AF03D2"/>
    <w:rsid w:val="00C02EE0"/>
    <w:rsid w:val="00C064B5"/>
    <w:rsid w:val="00CE587B"/>
    <w:rsid w:val="00D3495A"/>
    <w:rsid w:val="00D50DF7"/>
    <w:rsid w:val="00F11380"/>
    <w:rsid w:val="00F56D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56"/>
  </w:style>
  <w:style w:type="paragraph" w:styleId="Ttulo1">
    <w:name w:val="heading 1"/>
    <w:basedOn w:val="Normal"/>
    <w:next w:val="Normal"/>
    <w:rsid w:val="008A03E0"/>
    <w:pPr>
      <w:keepNext/>
      <w:keepLines/>
      <w:spacing w:before="480" w:after="120"/>
      <w:outlineLvl w:val="0"/>
    </w:pPr>
    <w:rPr>
      <w:b/>
      <w:sz w:val="48"/>
      <w:szCs w:val="48"/>
    </w:rPr>
  </w:style>
  <w:style w:type="paragraph" w:styleId="Ttulo2">
    <w:name w:val="heading 2"/>
    <w:basedOn w:val="Normal"/>
    <w:next w:val="Normal"/>
    <w:rsid w:val="008A03E0"/>
    <w:pPr>
      <w:keepNext/>
      <w:keepLines/>
      <w:spacing w:before="360" w:after="80"/>
      <w:outlineLvl w:val="1"/>
    </w:pPr>
    <w:rPr>
      <w:b/>
      <w:sz w:val="36"/>
      <w:szCs w:val="36"/>
    </w:rPr>
  </w:style>
  <w:style w:type="paragraph" w:styleId="Ttulo3">
    <w:name w:val="heading 3"/>
    <w:basedOn w:val="Normal"/>
    <w:next w:val="Normal"/>
    <w:rsid w:val="008A03E0"/>
    <w:pPr>
      <w:keepNext/>
      <w:keepLines/>
      <w:spacing w:before="280" w:after="80"/>
      <w:outlineLvl w:val="2"/>
    </w:pPr>
    <w:rPr>
      <w:b/>
      <w:sz w:val="28"/>
      <w:szCs w:val="28"/>
    </w:rPr>
  </w:style>
  <w:style w:type="paragraph" w:styleId="Ttulo4">
    <w:name w:val="heading 4"/>
    <w:basedOn w:val="Normal"/>
    <w:next w:val="Normal"/>
    <w:rsid w:val="008A03E0"/>
    <w:pPr>
      <w:keepNext/>
      <w:keepLines/>
      <w:spacing w:before="240" w:after="40"/>
      <w:outlineLvl w:val="3"/>
    </w:pPr>
    <w:rPr>
      <w:b/>
      <w:sz w:val="24"/>
      <w:szCs w:val="24"/>
    </w:rPr>
  </w:style>
  <w:style w:type="paragraph" w:styleId="Ttulo5">
    <w:name w:val="heading 5"/>
    <w:basedOn w:val="Normal"/>
    <w:next w:val="Normal"/>
    <w:rsid w:val="008A03E0"/>
    <w:pPr>
      <w:keepNext/>
      <w:keepLines/>
      <w:spacing w:before="220" w:after="40"/>
      <w:outlineLvl w:val="4"/>
    </w:pPr>
    <w:rPr>
      <w:b/>
    </w:rPr>
  </w:style>
  <w:style w:type="paragraph" w:styleId="Ttulo6">
    <w:name w:val="heading 6"/>
    <w:basedOn w:val="Normal"/>
    <w:next w:val="Normal"/>
    <w:rsid w:val="008A03E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A03E0"/>
    <w:tblPr>
      <w:tblCellMar>
        <w:top w:w="0" w:type="dxa"/>
        <w:left w:w="0" w:type="dxa"/>
        <w:bottom w:w="0" w:type="dxa"/>
        <w:right w:w="0" w:type="dxa"/>
      </w:tblCellMar>
    </w:tblPr>
  </w:style>
  <w:style w:type="paragraph" w:styleId="Ttulo">
    <w:name w:val="Title"/>
    <w:basedOn w:val="Normal"/>
    <w:next w:val="Normal"/>
    <w:rsid w:val="008A03E0"/>
    <w:pPr>
      <w:keepNext/>
      <w:keepLines/>
      <w:spacing w:before="480" w:after="120"/>
    </w:pPr>
    <w:rPr>
      <w:b/>
      <w:sz w:val="72"/>
      <w:szCs w:val="72"/>
    </w:rPr>
  </w:style>
  <w:style w:type="character" w:customStyle="1" w:styleId="gmaildefault">
    <w:name w:val="gmail_default"/>
    <w:basedOn w:val="Fuentedeprrafopredeter"/>
    <w:rsid w:val="002A61DD"/>
  </w:style>
  <w:style w:type="character" w:styleId="Hipervnculo">
    <w:name w:val="Hyperlink"/>
    <w:basedOn w:val="Fuentedeprrafopredeter"/>
    <w:uiPriority w:val="99"/>
    <w:unhideWhenUsed/>
    <w:rsid w:val="002A61DD"/>
    <w:rPr>
      <w:color w:val="0000FF"/>
      <w:u w:val="single"/>
    </w:rPr>
  </w:style>
  <w:style w:type="paragraph" w:styleId="Subttulo">
    <w:name w:val="Subtitle"/>
    <w:basedOn w:val="Normal"/>
    <w:next w:val="Normal"/>
    <w:rsid w:val="008A03E0"/>
    <w:pPr>
      <w:keepNext/>
      <w:keepLines/>
      <w:spacing w:before="360" w:after="80"/>
    </w:pPr>
    <w:rPr>
      <w:rFonts w:ascii="Georgia" w:eastAsia="Georgia" w:hAnsi="Georgia" w:cs="Georgia"/>
      <w:i/>
      <w:color w:val="666666"/>
      <w:sz w:val="48"/>
      <w:szCs w:val="48"/>
    </w:rPr>
  </w:style>
  <w:style w:type="table" w:customStyle="1" w:styleId="a">
    <w:basedOn w:val="TableNormal"/>
    <w:rsid w:val="008A03E0"/>
    <w:tblPr>
      <w:tblStyleRowBandSize w:val="1"/>
      <w:tblStyleColBandSize w:val="1"/>
      <w:tblCellMar>
        <w:top w:w="0" w:type="dxa"/>
        <w:left w:w="70" w:type="dxa"/>
        <w:bottom w:w="0" w:type="dxa"/>
        <w:right w:w="70" w:type="dxa"/>
      </w:tblCellMar>
    </w:tblPr>
  </w:style>
  <w:style w:type="paragraph" w:styleId="Prrafodelista">
    <w:name w:val="List Paragraph"/>
    <w:basedOn w:val="Normal"/>
    <w:uiPriority w:val="34"/>
    <w:qFormat/>
    <w:rsid w:val="00C064B5"/>
    <w:pPr>
      <w:ind w:left="720"/>
      <w:contextualSpacing/>
    </w:pPr>
  </w:style>
  <w:style w:type="character" w:styleId="Hipervnculovisitado">
    <w:name w:val="FollowedHyperlink"/>
    <w:basedOn w:val="Fuentedeprrafopredeter"/>
    <w:uiPriority w:val="99"/>
    <w:semiHidden/>
    <w:unhideWhenUsed/>
    <w:rsid w:val="005226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jc.uva.es/ethic-ad-lab/" TargetMode="External"/><Relationship Id="rId3" Type="http://schemas.openxmlformats.org/officeDocument/2006/relationships/styles" Target="styles.xml"/><Relationship Id="rId7" Type="http://schemas.openxmlformats.org/officeDocument/2006/relationships/hyperlink" Target="http://sjc.uva.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vanguardia.com/local/castilla-leon/20190621/463018852763/el-ayuntamiento-de-segovia-repartira-pulseras-bolsas-de-pan-y-folletos-contra-la-violencia-sexista-durante-las-fiestas.html?fbclid=IwAR1uqtKo2Wlhm0z0NTpbZRLDFUL7LjLJDYaYDSnyZ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c.uva.es/" TargetMode="External"/><Relationship Id="rId4" Type="http://schemas.openxmlformats.org/officeDocument/2006/relationships/settings" Target="settings.xml"/><Relationship Id="rId9" Type="http://schemas.openxmlformats.org/officeDocument/2006/relationships/hyperlink" Target="https://twitter.com/SJC_UVA?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YT6gu+K5GXEHpHgghbSm11Q+Q==">AMUW2mXO7OWChdUb/9OrnF6TGkNEDqgr2YB0NQr7efaAejbPogSTU1jLtqUlqPxKYsqxVjDLryrlWyB+aJSSAdJSHXKRVHhRLzlU6ap5OvjUt/h+C6My4RPKf50M0J3K/rVcKeZrimiF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2020-03-06T20:21:00Z</dcterms:created>
  <dcterms:modified xsi:type="dcterms:W3CDTF">2020-05-26T18:18:00Z</dcterms:modified>
</cp:coreProperties>
</file>